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Pr="00635DD5" w:rsidRDefault="008F3B70" w:rsidP="00BB502F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AE199D">
        <w:rPr>
          <w:rFonts w:ascii="Arial" w:hAnsi="Arial" w:cs="Arial"/>
          <w:sz w:val="20"/>
        </w:rPr>
        <w:t>83</w:t>
      </w:r>
      <w:r w:rsidR="00543ECC" w:rsidRPr="00635DD5">
        <w:rPr>
          <w:rFonts w:ascii="Arial" w:hAnsi="Arial" w:cs="Arial"/>
          <w:sz w:val="20"/>
        </w:rPr>
        <w:t>/201</w:t>
      </w:r>
      <w:r w:rsidR="002001DA" w:rsidRPr="00635DD5">
        <w:rPr>
          <w:rFonts w:ascii="Arial" w:hAnsi="Arial" w:cs="Arial"/>
          <w:sz w:val="20"/>
        </w:rPr>
        <w:t>9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BB502F">
        <w:rPr>
          <w:rFonts w:ascii="Arial" w:hAnsi="Arial" w:cs="Arial"/>
          <w:sz w:val="20"/>
        </w:rPr>
        <w:t>Concorrência</w:t>
      </w:r>
    </w:p>
    <w:p w:rsidR="00174756" w:rsidRPr="00635DD5" w:rsidRDefault="00174756" w:rsidP="00BB502F">
      <w:pPr>
        <w:jc w:val="both"/>
        <w:rPr>
          <w:rFonts w:ascii="Arial" w:hAnsi="Arial" w:cs="Arial"/>
          <w:sz w:val="20"/>
          <w:lang w:eastAsia="x-none"/>
        </w:rPr>
      </w:pPr>
    </w:p>
    <w:p w:rsidR="00A71F27" w:rsidRDefault="00174756" w:rsidP="00BB502F">
      <w:pPr>
        <w:jc w:val="both"/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A71F27">
        <w:rPr>
          <w:rFonts w:ascii="Arial" w:hAnsi="Arial" w:cs="Arial"/>
          <w:sz w:val="20"/>
          <w:u w:val="single"/>
        </w:rPr>
        <w:t>d</w:t>
      </w:r>
      <w:r w:rsidR="00BB502F">
        <w:rPr>
          <w:rFonts w:ascii="Arial" w:hAnsi="Arial" w:cs="Arial"/>
          <w:sz w:val="20"/>
          <w:u w:val="single"/>
        </w:rPr>
        <w:t>o item nº 4.1.7.2. do edital</w:t>
      </w:r>
      <w:bookmarkStart w:id="0" w:name="_GoBack"/>
      <w:bookmarkEnd w:id="0"/>
    </w:p>
    <w:p w:rsidR="00A71F27" w:rsidRDefault="00635DD5" w:rsidP="00BB502F">
      <w:pPr>
        <w:jc w:val="both"/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>Onde se le:</w:t>
      </w:r>
    </w:p>
    <w:p w:rsidR="00AE199D" w:rsidRPr="00AE199D" w:rsidRDefault="00AE199D" w:rsidP="00BB502F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4.1.7.2. </w:t>
      </w:r>
      <w:bookmarkStart w:id="1" w:name="_Hlk24955610"/>
      <w:r w:rsidRPr="00AE199D">
        <w:rPr>
          <w:rFonts w:ascii="Arial" w:hAnsi="Arial" w:cs="Arial"/>
          <w:sz w:val="20"/>
        </w:rPr>
        <w:t>Licença Ambiental de Operação de Usina de Asfalto, emitida pelo órgão ambiental competente, dentro do prazo de validade e em nome da empresa licitante</w:t>
      </w:r>
      <w:r>
        <w:rPr>
          <w:rFonts w:ascii="Arial" w:hAnsi="Arial" w:cs="Arial"/>
          <w:sz w:val="20"/>
        </w:rPr>
        <w:t xml:space="preserve">. </w:t>
      </w:r>
      <w:bookmarkEnd w:id="1"/>
    </w:p>
    <w:p w:rsidR="00A71F27" w:rsidRDefault="00A71F27" w:rsidP="00BB502F">
      <w:pPr>
        <w:jc w:val="both"/>
        <w:rPr>
          <w:rFonts w:ascii="Arial" w:hAnsi="Arial" w:cs="Arial"/>
          <w:b/>
          <w:bCs/>
          <w:i/>
          <w:sz w:val="20"/>
        </w:rPr>
      </w:pPr>
    </w:p>
    <w:p w:rsidR="00A71F27" w:rsidRPr="00A71F27" w:rsidRDefault="00635DD5" w:rsidP="00BB502F">
      <w:pPr>
        <w:jc w:val="both"/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:rsidR="00AE199D" w:rsidRDefault="00AE199D" w:rsidP="00BB502F">
      <w:pPr>
        <w:pStyle w:val="Recuodecorpodetexto"/>
        <w:widowControl w:val="0"/>
        <w:suppressAutoHyphens/>
        <w:spacing w:after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4.1.8. </w:t>
      </w:r>
      <w:r w:rsidRPr="00AE199D">
        <w:rPr>
          <w:rFonts w:ascii="Arial" w:hAnsi="Arial" w:cs="Arial"/>
          <w:sz w:val="20"/>
        </w:rPr>
        <w:t>Licença Ambiental de Operação de Usina de Asfalto, emitida pelo órgão ambiental competente, dentro do prazo de validade</w:t>
      </w:r>
      <w:r w:rsidR="008D0876">
        <w:rPr>
          <w:rFonts w:ascii="Arial" w:hAnsi="Arial" w:cs="Arial"/>
          <w:sz w:val="20"/>
        </w:rPr>
        <w:t xml:space="preserve">, </w:t>
      </w:r>
      <w:r w:rsidRPr="00AE199D">
        <w:rPr>
          <w:rFonts w:ascii="Arial" w:hAnsi="Arial" w:cs="Arial"/>
          <w:sz w:val="20"/>
        </w:rPr>
        <w:t>em nome da empresa licitante</w:t>
      </w:r>
      <w:r w:rsidR="008D0876">
        <w:rPr>
          <w:rFonts w:ascii="Arial" w:hAnsi="Arial" w:cs="Arial"/>
          <w:sz w:val="20"/>
        </w:rPr>
        <w:t xml:space="preserve"> ou em nome da empresa fornecedora do material.</w:t>
      </w:r>
    </w:p>
    <w:p w:rsidR="008D0876" w:rsidRPr="008D0876" w:rsidRDefault="008D0876" w:rsidP="00BB502F">
      <w:pPr>
        <w:pStyle w:val="Recuodecorpodetexto"/>
        <w:widowControl w:val="0"/>
        <w:suppressAutoHyphens/>
        <w:spacing w:after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4.1.8.1. </w:t>
      </w:r>
      <w:r w:rsidR="00BB502F">
        <w:rPr>
          <w:rFonts w:ascii="Arial" w:hAnsi="Arial" w:cs="Arial"/>
          <w:sz w:val="20"/>
        </w:rPr>
        <w:t xml:space="preserve">Quando a Licença Ambiental for em nome da empresa fornecedora deverá ser apresentado </w:t>
      </w:r>
      <w:r>
        <w:rPr>
          <w:rFonts w:ascii="Arial" w:hAnsi="Arial" w:cs="Arial"/>
          <w:sz w:val="20"/>
        </w:rPr>
        <w:t>T</w:t>
      </w:r>
      <w:r w:rsidRPr="008D0876">
        <w:rPr>
          <w:rFonts w:ascii="Arial" w:hAnsi="Arial" w:cs="Arial"/>
          <w:sz w:val="20"/>
        </w:rPr>
        <w:t>ermo de compromisso firmado com a empresa detentora da Usina de Asfalto.</w:t>
      </w:r>
    </w:p>
    <w:p w:rsidR="008D0876" w:rsidRPr="00635DD5" w:rsidRDefault="008D0876" w:rsidP="00AE199D">
      <w:pPr>
        <w:pStyle w:val="Recuodecorpodetexto"/>
        <w:widowControl w:val="0"/>
        <w:suppressAutoHyphens/>
        <w:spacing w:after="0"/>
        <w:ind w:left="567" w:hanging="567"/>
        <w:jc w:val="both"/>
        <w:rPr>
          <w:rFonts w:ascii="Arial" w:hAnsi="Arial" w:cs="Arial"/>
          <w:sz w:val="20"/>
        </w:rPr>
      </w:pPr>
    </w:p>
    <w:sectPr w:rsidR="008D0876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749" w:rsidRDefault="006D5749">
      <w:r>
        <w:separator/>
      </w:r>
    </w:p>
  </w:endnote>
  <w:endnote w:type="continuationSeparator" w:id="0">
    <w:p w:rsidR="006D5749" w:rsidRDefault="006D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35569389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749" w:rsidRDefault="006D5749">
      <w:r>
        <w:separator/>
      </w:r>
    </w:p>
  </w:footnote>
  <w:footnote w:type="continuationSeparator" w:id="0">
    <w:p w:rsidR="006D5749" w:rsidRDefault="006D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86317A"/>
    <w:multiLevelType w:val="multilevel"/>
    <w:tmpl w:val="A6104E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164"/>
    <w:rsid w:val="00285E67"/>
    <w:rsid w:val="002C4C0C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71D24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D574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0876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E199D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B502F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6A874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A19F-AF5F-409C-95E4-F447E6C2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2019-11-18T11:00:00Z</cp:lastPrinted>
  <dcterms:created xsi:type="dcterms:W3CDTF">2019-11-18T10:37:00Z</dcterms:created>
  <dcterms:modified xsi:type="dcterms:W3CDTF">2019-11-18T11:03:00Z</dcterms:modified>
</cp:coreProperties>
</file>