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877B" w14:textId="6F04C8CA"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CF583B">
        <w:rPr>
          <w:rFonts w:ascii="Arial" w:hAnsi="Arial" w:cs="Arial"/>
          <w:sz w:val="20"/>
        </w:rPr>
        <w:t>55</w:t>
      </w:r>
      <w:r w:rsidR="00543ECC" w:rsidRPr="00635DD5">
        <w:rPr>
          <w:rFonts w:ascii="Arial" w:hAnsi="Arial" w:cs="Arial"/>
          <w:sz w:val="20"/>
        </w:rPr>
        <w:t>/20</w:t>
      </w:r>
      <w:r w:rsidR="00982D41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CF583B">
        <w:rPr>
          <w:rFonts w:ascii="Arial" w:hAnsi="Arial" w:cs="Arial"/>
          <w:sz w:val="20"/>
        </w:rPr>
        <w:t>TOMADA DE PREÇOS</w:t>
      </w:r>
      <w:r w:rsidR="00982D41">
        <w:rPr>
          <w:rFonts w:ascii="Arial" w:hAnsi="Arial" w:cs="Arial"/>
          <w:sz w:val="20"/>
        </w:rPr>
        <w:t xml:space="preserve"> Nº </w:t>
      </w:r>
      <w:r w:rsidR="00CF583B">
        <w:rPr>
          <w:rFonts w:ascii="Arial" w:hAnsi="Arial" w:cs="Arial"/>
          <w:sz w:val="20"/>
        </w:rPr>
        <w:t>10</w:t>
      </w:r>
      <w:r w:rsidR="00982D41">
        <w:rPr>
          <w:rFonts w:ascii="Arial" w:hAnsi="Arial" w:cs="Arial"/>
          <w:sz w:val="20"/>
        </w:rPr>
        <w:t>/2020</w:t>
      </w:r>
    </w:p>
    <w:p w14:paraId="6BE83A0B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4707B952" w14:textId="3C037A88"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E07D52">
        <w:rPr>
          <w:rFonts w:ascii="Arial" w:hAnsi="Arial" w:cs="Arial"/>
          <w:sz w:val="20"/>
          <w:u w:val="single"/>
        </w:rPr>
        <w:t xml:space="preserve">do item </w:t>
      </w:r>
      <w:r w:rsidR="00CF583B">
        <w:rPr>
          <w:rFonts w:ascii="Arial" w:hAnsi="Arial" w:cs="Arial"/>
          <w:sz w:val="20"/>
          <w:u w:val="single"/>
        </w:rPr>
        <w:t>4.4.3</w:t>
      </w:r>
      <w:r w:rsidR="00E97337">
        <w:rPr>
          <w:rFonts w:ascii="Arial" w:hAnsi="Arial" w:cs="Arial"/>
          <w:sz w:val="20"/>
          <w:u w:val="single"/>
        </w:rPr>
        <w:t xml:space="preserve"> d</w:t>
      </w:r>
      <w:r w:rsidR="00F94335">
        <w:rPr>
          <w:rFonts w:ascii="Arial" w:hAnsi="Arial" w:cs="Arial"/>
          <w:sz w:val="20"/>
          <w:u w:val="single"/>
        </w:rPr>
        <w:t>o</w:t>
      </w:r>
      <w:r w:rsidR="00E97337">
        <w:rPr>
          <w:rFonts w:ascii="Arial" w:hAnsi="Arial" w:cs="Arial"/>
          <w:sz w:val="20"/>
          <w:u w:val="single"/>
        </w:rPr>
        <w:t xml:space="preserve"> </w:t>
      </w:r>
      <w:r w:rsidR="00F94335">
        <w:rPr>
          <w:rFonts w:ascii="Arial" w:hAnsi="Arial" w:cs="Arial"/>
          <w:sz w:val="20"/>
          <w:u w:val="single"/>
        </w:rPr>
        <w:t>edital</w:t>
      </w:r>
      <w:r w:rsidR="00E07D52">
        <w:rPr>
          <w:rFonts w:ascii="Arial" w:hAnsi="Arial" w:cs="Arial"/>
          <w:sz w:val="20"/>
          <w:u w:val="single"/>
        </w:rPr>
        <w:t>.</w:t>
      </w:r>
    </w:p>
    <w:p w14:paraId="0E5D6C6A" w14:textId="77777777" w:rsidR="00D4585E" w:rsidRDefault="00D4585E" w:rsidP="00635DD5">
      <w:pPr>
        <w:rPr>
          <w:rFonts w:ascii="Arial" w:hAnsi="Arial" w:cs="Arial"/>
          <w:sz w:val="20"/>
          <w:u w:val="single"/>
        </w:rPr>
      </w:pPr>
    </w:p>
    <w:p w14:paraId="219810F2" w14:textId="77777777" w:rsidR="00CF583B" w:rsidRDefault="00635DD5" w:rsidP="00CF583B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proofErr w:type="spellStart"/>
      <w:r w:rsidRPr="00635DD5">
        <w:rPr>
          <w:rFonts w:ascii="Arial" w:hAnsi="Arial" w:cs="Arial"/>
          <w:b/>
          <w:bCs/>
          <w:i/>
          <w:sz w:val="20"/>
        </w:rPr>
        <w:t>le:</w:t>
      </w:r>
      <w:proofErr w:type="spellEnd"/>
    </w:p>
    <w:p w14:paraId="04AADCF8" w14:textId="77777777" w:rsidR="00CF583B" w:rsidRDefault="00CF583B" w:rsidP="00CF583B">
      <w:pPr>
        <w:pStyle w:val="TextosemFormatao"/>
        <w:tabs>
          <w:tab w:val="left" w:pos="567"/>
          <w:tab w:val="left" w:pos="1276"/>
        </w:tabs>
        <w:jc w:val="both"/>
        <w:rPr>
          <w:rFonts w:ascii="Arial" w:hAnsi="Arial" w:cs="Arial"/>
          <w:b/>
          <w:bCs/>
          <w:i/>
        </w:rPr>
      </w:pPr>
    </w:p>
    <w:p w14:paraId="5989BE43" w14:textId="05721561" w:rsidR="00CF583B" w:rsidRPr="005B39AA" w:rsidRDefault="00CF583B" w:rsidP="00CF583B">
      <w:pPr>
        <w:pStyle w:val="TextosemFormatao"/>
        <w:tabs>
          <w:tab w:val="left" w:pos="567"/>
          <w:tab w:val="left" w:pos="1276"/>
        </w:tabs>
        <w:jc w:val="both"/>
        <w:rPr>
          <w:rFonts w:ascii="Arial" w:eastAsia="MS Mincho" w:hAnsi="Arial" w:cs="Arial"/>
        </w:rPr>
      </w:pPr>
      <w:r>
        <w:rPr>
          <w:rFonts w:ascii="Arial" w:hAnsi="Arial" w:cs="Arial"/>
          <w:b/>
          <w:bCs/>
          <w:i/>
        </w:rPr>
        <w:t xml:space="preserve">4.4.3. </w:t>
      </w:r>
      <w:bookmarkStart w:id="0" w:name="_Hlk52266504"/>
      <w:r w:rsidRPr="00FD38FA">
        <w:rPr>
          <w:rFonts w:ascii="Arial" w:eastAsia="MS Mincho" w:hAnsi="Arial" w:cs="Arial"/>
        </w:rPr>
        <w:t xml:space="preserve">Certidão de Registro de Pessoa Jurídica, </w:t>
      </w:r>
      <w:r>
        <w:rPr>
          <w:rFonts w:ascii="Arial" w:eastAsia="MS Mincho" w:hAnsi="Arial" w:cs="Arial"/>
        </w:rPr>
        <w:t>e</w:t>
      </w:r>
      <w:r w:rsidRPr="0083473E">
        <w:rPr>
          <w:rFonts w:ascii="Arial" w:eastAsia="MS Mincho" w:hAnsi="Arial" w:cs="Arial"/>
        </w:rPr>
        <w:t>mitida pelo Conselho Regional de Engenharia e Agronomia de Santa Catarina - CREA, e com a indicação do objeto social compatível com a presente licitação.</w:t>
      </w:r>
      <w:bookmarkEnd w:id="0"/>
    </w:p>
    <w:p w14:paraId="33F685EC" w14:textId="1454FCFD" w:rsidR="00E97337" w:rsidRDefault="00E97337" w:rsidP="00A71F27">
      <w:pPr>
        <w:rPr>
          <w:rFonts w:ascii="Arial" w:hAnsi="Arial" w:cs="Arial"/>
          <w:b/>
          <w:bCs/>
          <w:i/>
          <w:sz w:val="20"/>
        </w:rPr>
      </w:pPr>
    </w:p>
    <w:p w14:paraId="48DFE88E" w14:textId="77777777" w:rsidR="00A71F27" w:rsidRPr="00A71F27" w:rsidRDefault="00635DD5" w:rsidP="00A71F27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14:paraId="6C2DDF25" w14:textId="52DA9227" w:rsidR="00F94335" w:rsidRPr="00CF583B" w:rsidRDefault="00CF583B" w:rsidP="00CF583B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4.4.3. </w:t>
      </w:r>
      <w:r w:rsidRPr="00CF583B">
        <w:rPr>
          <w:rFonts w:ascii="Arial" w:hAnsi="Arial" w:cs="Arial"/>
          <w:i/>
          <w:iCs/>
          <w:sz w:val="20"/>
        </w:rPr>
        <w:t>Certidão de Registro de Pessoa Jurídica, emitida pelo Conselho Regional de Engenharia e Agronomia de Santa Catarina – CREA ou pelo Conselho de Arquitetura e Urbanismo - CAU, e com a indicação do objeto social compatível com a presente licitação</w:t>
      </w:r>
    </w:p>
    <w:p w14:paraId="6C205341" w14:textId="6C2203C3" w:rsidR="00FE092E" w:rsidRDefault="00FE092E" w:rsidP="00E07D52">
      <w:pPr>
        <w:tabs>
          <w:tab w:val="left" w:pos="0"/>
          <w:tab w:val="left" w:pos="426"/>
          <w:tab w:val="left" w:pos="709"/>
        </w:tabs>
        <w:jc w:val="both"/>
        <w:rPr>
          <w:rFonts w:ascii="Arial" w:hAnsi="Arial" w:cs="Arial"/>
          <w:sz w:val="20"/>
        </w:rPr>
      </w:pPr>
    </w:p>
    <w:p w14:paraId="21C6C325" w14:textId="758388C0" w:rsidR="001177C5" w:rsidRPr="00635DD5" w:rsidRDefault="001177C5" w:rsidP="00E07D52">
      <w:pPr>
        <w:tabs>
          <w:tab w:val="left" w:pos="0"/>
          <w:tab w:val="left" w:pos="426"/>
          <w:tab w:val="left" w:pos="709"/>
        </w:tabs>
        <w:jc w:val="both"/>
        <w:rPr>
          <w:rFonts w:ascii="Arial" w:hAnsi="Arial" w:cs="Arial"/>
          <w:sz w:val="20"/>
        </w:rPr>
      </w:pPr>
    </w:p>
    <w:sectPr w:rsidR="001177C5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AE66" w14:textId="77777777" w:rsidR="00AB4928" w:rsidRDefault="00AB4928">
      <w:r>
        <w:separator/>
      </w:r>
    </w:p>
  </w:endnote>
  <w:endnote w:type="continuationSeparator" w:id="0">
    <w:p w14:paraId="4B5F118D" w14:textId="77777777" w:rsidR="00AB4928" w:rsidRDefault="00AB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9E3A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05C01F58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028E3F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5BBDA2B0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51729BC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34A8C51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499D3115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2E70E1E6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3B970447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2B8BFBD3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344893F0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F602033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2621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64174513" r:id="rId2"/>
            </w:object>
          </w:r>
        </w:p>
      </w:tc>
    </w:tr>
  </w:tbl>
  <w:p w14:paraId="367F2C24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1E84" w14:textId="77777777" w:rsidR="00AB4928" w:rsidRDefault="00AB4928">
      <w:r>
        <w:separator/>
      </w:r>
    </w:p>
  </w:footnote>
  <w:footnote w:type="continuationSeparator" w:id="0">
    <w:p w14:paraId="4963D02D" w14:textId="77777777" w:rsidR="00AB4928" w:rsidRDefault="00AB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854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471B4C77" w14:textId="77777777">
      <w:trPr>
        <w:trHeight w:val="1634"/>
      </w:trPr>
      <w:tc>
        <w:tcPr>
          <w:tcW w:w="1680" w:type="dxa"/>
        </w:tcPr>
        <w:p w14:paraId="7010B991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3F4FDB3D" wp14:editId="759A7FCF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4CABEDC8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7ACDE01A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7D51575B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F98452F"/>
    <w:multiLevelType w:val="multilevel"/>
    <w:tmpl w:val="B53405E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836208"/>
    <w:multiLevelType w:val="multilevel"/>
    <w:tmpl w:val="393AB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34E9"/>
    <w:multiLevelType w:val="multilevel"/>
    <w:tmpl w:val="0AF8232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B63759"/>
    <w:multiLevelType w:val="multilevel"/>
    <w:tmpl w:val="42CA922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781882"/>
    <w:multiLevelType w:val="multilevel"/>
    <w:tmpl w:val="BF82990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2F2DA3"/>
    <w:multiLevelType w:val="multilevel"/>
    <w:tmpl w:val="10F02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2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  <w:num w:numId="16">
    <w:abstractNumId w:val="10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1658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6250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177C5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52BE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22C46"/>
    <w:rsid w:val="002473C8"/>
    <w:rsid w:val="00262D2D"/>
    <w:rsid w:val="0026733C"/>
    <w:rsid w:val="00273219"/>
    <w:rsid w:val="0027477C"/>
    <w:rsid w:val="002806B1"/>
    <w:rsid w:val="00285164"/>
    <w:rsid w:val="00285E67"/>
    <w:rsid w:val="002C4C0C"/>
    <w:rsid w:val="002D7262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74D32"/>
    <w:rsid w:val="006A01D7"/>
    <w:rsid w:val="006B2F59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22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15F20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2D41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2C31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B4928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3DC"/>
    <w:rsid w:val="00BE1F2E"/>
    <w:rsid w:val="00BE71FC"/>
    <w:rsid w:val="00BF0155"/>
    <w:rsid w:val="00BF5169"/>
    <w:rsid w:val="00C02996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CF583B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07D52"/>
    <w:rsid w:val="00E1376B"/>
    <w:rsid w:val="00E16717"/>
    <w:rsid w:val="00E30457"/>
    <w:rsid w:val="00E3507B"/>
    <w:rsid w:val="00E37F93"/>
    <w:rsid w:val="00E40BEA"/>
    <w:rsid w:val="00E462FD"/>
    <w:rsid w:val="00E47072"/>
    <w:rsid w:val="00E53195"/>
    <w:rsid w:val="00E55EC7"/>
    <w:rsid w:val="00E64EDF"/>
    <w:rsid w:val="00E9006D"/>
    <w:rsid w:val="00E96EC1"/>
    <w:rsid w:val="00E97337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94335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898A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3F6-BDCE-4DE3-9D6F-633A36B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2020-10-14T12:52:00Z</dcterms:created>
  <dcterms:modified xsi:type="dcterms:W3CDTF">2020-10-14T12:55:00Z</dcterms:modified>
</cp:coreProperties>
</file>